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45D" w:rsidRDefault="00342438" w:rsidP="00C15EE4">
      <w:pPr>
        <w:spacing w:after="80"/>
        <w:jc w:val="center"/>
        <w:rPr>
          <w:b/>
          <w:bCs/>
          <w:sz w:val="36"/>
          <w:szCs w:val="36"/>
          <w:bdr w:val="single" w:sz="4" w:space="0" w:color="auto"/>
        </w:rPr>
      </w:pPr>
      <w:bookmarkStart w:id="0" w:name="_GoBack"/>
      <w:bookmarkEnd w:id="0"/>
      <w:r>
        <w:rPr>
          <w:b/>
          <w:bCs/>
          <w:noProof/>
          <w:sz w:val="36"/>
          <w:szCs w:val="36"/>
          <w:lang w:eastAsia="fr-FR"/>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-6985</wp:posOffset>
                </wp:positionV>
                <wp:extent cx="1162050" cy="1606550"/>
                <wp:effectExtent l="0" t="1905"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60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129" w:rsidRDefault="003C3129">
                            <w:r>
                              <w:rPr>
                                <w:noProof/>
                                <w:lang w:eastAsia="fr-FR"/>
                              </w:rPr>
                              <w:drawing>
                                <wp:inline distT="0" distB="0" distL="0" distR="0">
                                  <wp:extent cx="861060" cy="1505585"/>
                                  <wp:effectExtent l="19050" t="0" r="0" b="0"/>
                                  <wp:docPr id="9" name="Image 8" descr="LOGO_A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PAC.jpg"/>
                                          <pic:cNvPicPr/>
                                        </pic:nvPicPr>
                                        <pic:blipFill>
                                          <a:blip r:embed="rId6"/>
                                          <a:stretch>
                                            <a:fillRect/>
                                          </a:stretch>
                                        </pic:blipFill>
                                        <pic:spPr>
                                          <a:xfrm>
                                            <a:off x="0" y="0"/>
                                            <a:ext cx="861060" cy="15055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2pt;margin-top:-.55pt;width:91.5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" stroked="f">
                <v:textbox>
                  <w:txbxContent>
                    <w:p w:rsidR="003C3129" w:rsidRDefault="003C3129">
                      <w:r>
                        <w:rPr>
                          <w:noProof/>
                          <w:lang w:eastAsia="fr-FR"/>
                        </w:rPr>
                        <w:drawing>
                          <wp:inline distT="0" distB="0" distL="0" distR="0">
                            <wp:extent cx="861060" cy="1505585"/>
                            <wp:effectExtent l="19050" t="0" r="0" b="0"/>
                            <wp:docPr id="9" name="Image 8" descr="LOGO_A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PAC.jpg"/>
                                    <pic:cNvPicPr/>
                                  </pic:nvPicPr>
                                  <pic:blipFill>
                                    <a:blip r:embed="rId6"/>
                                    <a:stretch>
                                      <a:fillRect/>
                                    </a:stretch>
                                  </pic:blipFill>
                                  <pic:spPr>
                                    <a:xfrm>
                                      <a:off x="0" y="0"/>
                                      <a:ext cx="861060" cy="1505585"/>
                                    </a:xfrm>
                                    <a:prstGeom prst="rect">
                                      <a:avLst/>
                                    </a:prstGeom>
                                  </pic:spPr>
                                </pic:pic>
                              </a:graphicData>
                            </a:graphic>
                          </wp:inline>
                        </w:drawing>
                      </w:r>
                    </w:p>
                  </w:txbxContent>
                </v:textbox>
              </v:shape>
            </w:pict>
          </mc:Fallback>
        </mc:AlternateContent>
      </w:r>
    </w:p>
    <w:tbl>
      <w:tblPr>
        <w:tblStyle w:val="Grilledutableau"/>
        <w:tblW w:w="0" w:type="auto"/>
        <w:tblInd w:w="1809" w:type="dxa"/>
        <w:tblLook w:val="04A0" w:firstRow="1" w:lastRow="0" w:firstColumn="1" w:lastColumn="0" w:noHBand="0" w:noVBand="1"/>
      </w:tblPr>
      <w:tblGrid>
        <w:gridCol w:w="7088"/>
      </w:tblGrid>
      <w:tr w:rsidR="003C3129" w:rsidTr="003C3129">
        <w:trPr>
          <w:trHeight w:val="1708"/>
        </w:trPr>
        <w:tc>
          <w:tcPr>
            <w:tcW w:w="7088" w:type="dxa"/>
            <w:tcBorders>
              <w:top w:val="nil"/>
              <w:left w:val="nil"/>
              <w:bottom w:val="nil"/>
              <w:right w:val="nil"/>
            </w:tcBorders>
          </w:tcPr>
          <w:p w:rsidR="003C3129" w:rsidRPr="0011445D" w:rsidRDefault="003C3129" w:rsidP="0011445D">
            <w:pPr>
              <w:spacing w:after="80"/>
              <w:jc w:val="center"/>
              <w:rPr>
                <w:b/>
                <w:bCs/>
                <w:sz w:val="36"/>
                <w:szCs w:val="36"/>
                <w:bdr w:val="single" w:sz="4" w:space="0" w:color="auto"/>
              </w:rPr>
            </w:pPr>
            <w:r w:rsidRPr="005154FF">
              <w:rPr>
                <w:b/>
                <w:bCs/>
                <w:sz w:val="36"/>
                <w:szCs w:val="36"/>
                <w:bdr w:val="single" w:sz="4" w:space="0" w:color="auto"/>
              </w:rPr>
              <w:t>ASSOCIATION PLUMES A CONNAÎTRE</w:t>
            </w:r>
          </w:p>
          <w:p w:rsidR="003C3129" w:rsidRDefault="003C3129" w:rsidP="0011445D">
            <w:pPr>
              <w:jc w:val="center"/>
            </w:pPr>
            <w:r>
              <w:t>(Loi de 1901)</w:t>
            </w:r>
          </w:p>
          <w:p w:rsidR="003C3129" w:rsidRDefault="00342438" w:rsidP="0011445D">
            <w:pPr>
              <w:spacing w:after="80"/>
              <w:jc w:val="center"/>
            </w:pPr>
            <w:hyperlink r:id="rId7" w:history="1">
              <w:r w:rsidR="003C3129" w:rsidRPr="00581FBA">
                <w:rPr>
                  <w:rStyle w:val="Lienhypertexte"/>
                </w:rPr>
                <w:t>www.associationplumesaconnaitre.com</w:t>
              </w:r>
            </w:hyperlink>
            <w:r w:rsidR="003C3129">
              <w:t xml:space="preserve"> </w:t>
            </w:r>
          </w:p>
          <w:p w:rsidR="003C3129" w:rsidRDefault="003C3129" w:rsidP="0073694B">
            <w:pPr>
              <w:jc w:val="center"/>
              <w:rPr>
                <w:b/>
                <w:bCs/>
                <w:sz w:val="36"/>
                <w:szCs w:val="36"/>
                <w:bdr w:val="single" w:sz="4" w:space="0" w:color="auto"/>
              </w:rPr>
            </w:pPr>
            <w:r w:rsidRPr="00C15EE4">
              <w:rPr>
                <w:b/>
                <w:bCs/>
                <w:sz w:val="26"/>
                <w:szCs w:val="26"/>
              </w:rPr>
              <w:t>BULLETIN D’ADHÉSION - Année 20</w:t>
            </w:r>
            <w:r w:rsidR="0073694B">
              <w:rPr>
                <w:b/>
                <w:bCs/>
                <w:sz w:val="26"/>
                <w:szCs w:val="26"/>
              </w:rPr>
              <w:t>23</w:t>
            </w:r>
          </w:p>
        </w:tc>
      </w:tr>
    </w:tbl>
    <w:p w:rsidR="00E179BB" w:rsidRPr="00E179BB" w:rsidRDefault="00E179BB" w:rsidP="00D61802">
      <w:pPr>
        <w:tabs>
          <w:tab w:val="left" w:leader="dot" w:pos="3969"/>
          <w:tab w:val="left" w:leader="dot" w:pos="7088"/>
          <w:tab w:val="left" w:leader="dot" w:pos="9638"/>
        </w:tabs>
        <w:rPr>
          <w:sz w:val="12"/>
          <w:szCs w:val="12"/>
        </w:rPr>
      </w:pPr>
    </w:p>
    <w:p w:rsidR="00D61802" w:rsidRDefault="00D61802" w:rsidP="00D61802">
      <w:pPr>
        <w:tabs>
          <w:tab w:val="left" w:leader="dot" w:pos="3969"/>
          <w:tab w:val="left" w:leader="dot" w:pos="7088"/>
          <w:tab w:val="left" w:leader="dot" w:pos="9638"/>
        </w:tabs>
      </w:pPr>
      <w:r>
        <w:t xml:space="preserve">NOM : </w:t>
      </w:r>
      <w:r>
        <w:tab/>
        <w:t xml:space="preserve"> Prénom : </w:t>
      </w:r>
      <w:r>
        <w:tab/>
        <w:t xml:space="preserve"> Née le : </w:t>
      </w:r>
      <w:r>
        <w:tab/>
      </w:r>
    </w:p>
    <w:p w:rsidR="00D61802" w:rsidRDefault="00D61802" w:rsidP="00555027">
      <w:pPr>
        <w:tabs>
          <w:tab w:val="left" w:leader="dot" w:pos="7088"/>
          <w:tab w:val="left" w:leader="dot" w:pos="9638"/>
        </w:tabs>
      </w:pPr>
      <w:r>
        <w:t>ADRESSE :</w:t>
      </w:r>
      <w:r w:rsidR="00555027">
        <w:tab/>
        <w:t xml:space="preserve"> Code Postal : </w:t>
      </w:r>
      <w:r w:rsidR="00555027">
        <w:tab/>
      </w:r>
    </w:p>
    <w:p w:rsidR="00555027" w:rsidRDefault="00555027" w:rsidP="00555027">
      <w:pPr>
        <w:tabs>
          <w:tab w:val="left" w:leader="dot" w:pos="5670"/>
          <w:tab w:val="left" w:leader="dot" w:pos="9638"/>
        </w:tabs>
      </w:pPr>
      <w:r>
        <w:t xml:space="preserve">VILLE : </w:t>
      </w:r>
      <w:r>
        <w:tab/>
        <w:t xml:space="preserve"> Profession : </w:t>
      </w:r>
      <w:r>
        <w:tab/>
      </w:r>
    </w:p>
    <w:p w:rsidR="00555027" w:rsidRDefault="00555027" w:rsidP="00555027">
      <w:pPr>
        <w:tabs>
          <w:tab w:val="left" w:leader="dot" w:pos="4536"/>
          <w:tab w:val="left" w:leader="dot" w:pos="9638"/>
        </w:tabs>
      </w:pPr>
      <w:r>
        <w:t xml:space="preserve">Tél. fixe : </w:t>
      </w:r>
      <w:r>
        <w:tab/>
        <w:t xml:space="preserve"> Tél. mobile : </w:t>
      </w:r>
      <w:r>
        <w:tab/>
      </w:r>
    </w:p>
    <w:p w:rsidR="005E0FE3" w:rsidRDefault="005E0FE3" w:rsidP="005E0FE3">
      <w:pPr>
        <w:tabs>
          <w:tab w:val="left" w:leader="dot" w:pos="9638"/>
        </w:tabs>
      </w:pPr>
      <w:r>
        <w:t>Adresse courriel</w:t>
      </w:r>
      <w:r>
        <w:tab/>
      </w:r>
    </w:p>
    <w:p w:rsidR="00555027" w:rsidRDefault="00555027" w:rsidP="005E0FE3">
      <w:pPr>
        <w:tabs>
          <w:tab w:val="left" w:leader="dot" w:pos="4536"/>
          <w:tab w:val="left" w:pos="9214"/>
        </w:tabs>
        <w:spacing w:after="100" w:line="240" w:lineRule="auto"/>
      </w:pPr>
      <w:r w:rsidRPr="00DB3449">
        <w:rPr>
          <w:rFonts w:ascii="Wingdings" w:hAnsi="Wingdings"/>
          <w:sz w:val="32"/>
          <w:szCs w:val="32"/>
        </w:rPr>
        <w:t></w:t>
      </w:r>
      <w:r>
        <w:rPr>
          <w:rFonts w:ascii="Wingdings" w:hAnsi="Wingdings"/>
        </w:rPr>
        <w:t></w:t>
      </w:r>
      <w:r>
        <w:rPr>
          <w:rFonts w:cstheme="minorHAnsi"/>
        </w:rPr>
        <w:t xml:space="preserve">(1) Adhésion de « soutien » avec seulement la revue annuelle « Plumes au vent » : </w:t>
      </w:r>
      <w:r w:rsidR="00DB3449">
        <w:rPr>
          <w:rFonts w:cstheme="minorHAnsi"/>
        </w:rPr>
        <w:tab/>
      </w:r>
      <w:r>
        <w:rPr>
          <w:rFonts w:cstheme="minorHAnsi"/>
        </w:rPr>
        <w:t xml:space="preserve">20 </w:t>
      </w:r>
      <w:r w:rsidR="00DB3449">
        <w:rPr>
          <w:rFonts w:cstheme="minorHAnsi"/>
        </w:rPr>
        <w:t>€</w:t>
      </w:r>
      <w:r>
        <w:t xml:space="preserve"> </w:t>
      </w:r>
    </w:p>
    <w:p w:rsidR="00DB3449" w:rsidRDefault="00DB3449" w:rsidP="005E0FE3">
      <w:pPr>
        <w:tabs>
          <w:tab w:val="left" w:leader="dot" w:pos="4536"/>
          <w:tab w:val="left" w:pos="9214"/>
        </w:tabs>
        <w:spacing w:after="100" w:line="240" w:lineRule="auto"/>
      </w:pPr>
      <w:r w:rsidRPr="00DB3449">
        <w:rPr>
          <w:rFonts w:ascii="Wingdings" w:hAnsi="Wingdings"/>
          <w:sz w:val="32"/>
          <w:szCs w:val="32"/>
        </w:rPr>
        <w:t></w:t>
      </w:r>
      <w:r>
        <w:rPr>
          <w:rFonts w:ascii="Wingdings" w:hAnsi="Wingdings"/>
        </w:rPr>
        <w:t></w:t>
      </w:r>
      <w:r>
        <w:rPr>
          <w:rFonts w:cstheme="minorHAnsi"/>
        </w:rPr>
        <w:t>(2) Adhésion complète avec la revue annuelle « Plumes au vent » + tous les services de l’APAC :</w:t>
      </w:r>
      <w:r>
        <w:rPr>
          <w:rFonts w:cstheme="minorHAnsi"/>
        </w:rPr>
        <w:tab/>
        <w:t>35 €</w:t>
      </w:r>
      <w:r>
        <w:t xml:space="preserve"> </w:t>
      </w:r>
    </w:p>
    <w:p w:rsidR="00DB3449" w:rsidRDefault="00DB3449" w:rsidP="005E0FE3">
      <w:pPr>
        <w:tabs>
          <w:tab w:val="left" w:leader="dot" w:pos="4536"/>
          <w:tab w:val="left" w:pos="9214"/>
        </w:tabs>
        <w:spacing w:after="100" w:line="240" w:lineRule="auto"/>
      </w:pPr>
      <w:r w:rsidRPr="00DB3449">
        <w:rPr>
          <w:rFonts w:ascii="Wingdings" w:hAnsi="Wingdings"/>
          <w:sz w:val="32"/>
          <w:szCs w:val="32"/>
        </w:rPr>
        <w:t></w:t>
      </w:r>
      <w:r>
        <w:rPr>
          <w:rFonts w:ascii="Wingdings" w:hAnsi="Wingdings"/>
        </w:rPr>
        <w:t></w:t>
      </w:r>
      <w:r>
        <w:rPr>
          <w:rFonts w:cstheme="minorHAnsi"/>
        </w:rPr>
        <w:t xml:space="preserve">(2) Adhésion complète identique, pour un Couple Auteur : </w:t>
      </w:r>
      <w:r>
        <w:rPr>
          <w:rFonts w:cstheme="minorHAnsi"/>
        </w:rPr>
        <w:tab/>
        <w:t>50 €</w:t>
      </w:r>
      <w:r>
        <w:t xml:space="preserve"> </w:t>
      </w:r>
    </w:p>
    <w:p w:rsidR="00DB3449" w:rsidRDefault="00DB3449" w:rsidP="005E0FE3">
      <w:pPr>
        <w:tabs>
          <w:tab w:val="left" w:leader="dot" w:pos="4536"/>
          <w:tab w:val="left" w:pos="9214"/>
        </w:tabs>
        <w:spacing w:after="100" w:line="240" w:lineRule="auto"/>
        <w:rPr>
          <w:rFonts w:cstheme="minorHAnsi"/>
        </w:rPr>
      </w:pPr>
      <w:r w:rsidRPr="00DB3449">
        <w:rPr>
          <w:rFonts w:ascii="Wingdings" w:hAnsi="Wingdings"/>
          <w:sz w:val="32"/>
          <w:szCs w:val="32"/>
        </w:rPr>
        <w:t></w:t>
      </w:r>
      <w:r>
        <w:rPr>
          <w:rFonts w:ascii="Wingdings" w:hAnsi="Wingdings"/>
        </w:rPr>
        <w:t></w:t>
      </w:r>
      <w:r>
        <w:rPr>
          <w:rFonts w:cstheme="minorHAnsi"/>
        </w:rPr>
        <w:t xml:space="preserve">Membre bienfaiteur : </w:t>
      </w:r>
      <w:r>
        <w:rPr>
          <w:rFonts w:cstheme="minorHAnsi"/>
        </w:rPr>
        <w:tab/>
      </w:r>
      <w:r w:rsidR="005E0FE3">
        <w:rPr>
          <w:rFonts w:cstheme="minorHAnsi"/>
        </w:rPr>
        <w:t>€</w:t>
      </w:r>
      <w:r>
        <w:rPr>
          <w:rFonts w:cstheme="minorHAnsi"/>
        </w:rPr>
        <w:t xml:space="preserve"> </w:t>
      </w:r>
      <w:r w:rsidR="005E0FE3">
        <w:rPr>
          <w:rFonts w:cstheme="minorHAnsi"/>
        </w:rPr>
        <w:t>(</w:t>
      </w:r>
      <w:r>
        <w:rPr>
          <w:rFonts w:cstheme="minorHAnsi"/>
        </w:rPr>
        <w:t>Libr</w:t>
      </w:r>
      <w:r w:rsidR="005E0FE3">
        <w:rPr>
          <w:rFonts w:cstheme="minorHAnsi"/>
        </w:rPr>
        <w:t>e)</w:t>
      </w:r>
    </w:p>
    <w:p w:rsidR="00DB3449" w:rsidRPr="00DB3449" w:rsidRDefault="00DB3449" w:rsidP="005E0FE3">
      <w:pPr>
        <w:tabs>
          <w:tab w:val="left" w:leader="dot" w:pos="4536"/>
          <w:tab w:val="left" w:pos="5954"/>
          <w:tab w:val="left" w:pos="7371"/>
          <w:tab w:val="left" w:pos="9072"/>
        </w:tabs>
        <w:spacing w:after="100" w:line="240" w:lineRule="auto"/>
        <w:rPr>
          <w:sz w:val="26"/>
          <w:szCs w:val="26"/>
        </w:rPr>
      </w:pPr>
      <w:r w:rsidRPr="00DB3449">
        <w:rPr>
          <w:rFonts w:ascii="Wingdings" w:hAnsi="Wingdings"/>
          <w:sz w:val="32"/>
          <w:szCs w:val="32"/>
        </w:rPr>
        <w:t></w:t>
      </w:r>
      <w:r>
        <w:rPr>
          <w:rFonts w:ascii="Wingdings" w:hAnsi="Wingdings"/>
        </w:rPr>
        <w:t></w:t>
      </w:r>
      <w:r w:rsidRPr="007B55C6">
        <w:rPr>
          <w:rFonts w:cstheme="minorHAnsi"/>
          <w:b/>
          <w:bCs/>
          <w:sz w:val="26"/>
          <w:szCs w:val="26"/>
        </w:rPr>
        <w:t xml:space="preserve">J’accepte de recevoir la revue annuelle par internet </w:t>
      </w:r>
      <w:r w:rsidRPr="007B55C6">
        <w:rPr>
          <w:rFonts w:cstheme="minorHAnsi"/>
          <w:b/>
          <w:bCs/>
          <w:sz w:val="26"/>
          <w:szCs w:val="26"/>
        </w:rPr>
        <w:tab/>
        <w:t>OUI</w:t>
      </w:r>
      <w:r w:rsidR="007B55C6" w:rsidRPr="007B55C6">
        <w:rPr>
          <w:rFonts w:cstheme="minorHAnsi"/>
          <w:b/>
          <w:bCs/>
          <w:sz w:val="26"/>
          <w:szCs w:val="26"/>
        </w:rPr>
        <w:tab/>
        <w:t>NON</w:t>
      </w:r>
      <w:r w:rsidRPr="00DB3449">
        <w:rPr>
          <w:sz w:val="26"/>
          <w:szCs w:val="26"/>
        </w:rPr>
        <w:t xml:space="preserve"> </w:t>
      </w:r>
    </w:p>
    <w:p w:rsidR="00DB3449" w:rsidRDefault="00DB3449" w:rsidP="005E0FE3">
      <w:pPr>
        <w:tabs>
          <w:tab w:val="left" w:pos="4536"/>
          <w:tab w:val="left" w:pos="5954"/>
          <w:tab w:val="left" w:pos="7371"/>
          <w:tab w:val="left" w:pos="9072"/>
        </w:tabs>
        <w:spacing w:after="100" w:line="240" w:lineRule="auto"/>
      </w:pPr>
      <w:r w:rsidRPr="00DB3449">
        <w:rPr>
          <w:rFonts w:ascii="Wingdings" w:hAnsi="Wingdings"/>
          <w:sz w:val="32"/>
          <w:szCs w:val="32"/>
        </w:rPr>
        <w:t></w:t>
      </w:r>
      <w:r>
        <w:rPr>
          <w:rFonts w:ascii="Wingdings" w:hAnsi="Wingdings"/>
        </w:rPr>
        <w:t></w:t>
      </w:r>
      <w:r w:rsidRPr="007B55C6">
        <w:rPr>
          <w:rFonts w:cstheme="minorHAnsi"/>
          <w:b/>
          <w:bCs/>
          <w:sz w:val="26"/>
          <w:szCs w:val="26"/>
        </w:rPr>
        <w:t>Je désire recevoir la revue annuelle papier</w:t>
      </w:r>
      <w:r w:rsidRPr="007B55C6">
        <w:rPr>
          <w:rFonts w:cstheme="minorHAnsi"/>
          <w:b/>
          <w:bCs/>
          <w:sz w:val="26"/>
          <w:szCs w:val="26"/>
        </w:rPr>
        <w:tab/>
      </w:r>
      <w:r w:rsidRPr="007B55C6">
        <w:rPr>
          <w:rFonts w:cstheme="minorHAnsi"/>
          <w:b/>
          <w:bCs/>
          <w:sz w:val="26"/>
          <w:szCs w:val="26"/>
        </w:rPr>
        <w:tab/>
        <w:t>OUI</w:t>
      </w:r>
      <w:r w:rsidRPr="007B55C6">
        <w:rPr>
          <w:rFonts w:cstheme="minorHAnsi"/>
          <w:b/>
          <w:bCs/>
          <w:sz w:val="26"/>
          <w:szCs w:val="26"/>
        </w:rPr>
        <w:tab/>
        <w:t>NON</w:t>
      </w:r>
      <w:r>
        <w:t xml:space="preserve"> </w:t>
      </w:r>
    </w:p>
    <w:p w:rsidR="00D61802" w:rsidRPr="007B55C6" w:rsidRDefault="005E0FE3" w:rsidP="007B55C6">
      <w:pPr>
        <w:jc w:val="center"/>
        <w:rPr>
          <w:b/>
          <w:bCs/>
          <w:i/>
          <w:iCs/>
          <w:sz w:val="28"/>
          <w:szCs w:val="28"/>
          <w:u w:val="single"/>
        </w:rPr>
      </w:pPr>
      <w:r>
        <w:rPr>
          <w:b/>
          <w:bCs/>
          <w:i/>
          <w:iCs/>
          <w:sz w:val="28"/>
          <w:szCs w:val="28"/>
          <w:u w:val="single"/>
        </w:rPr>
        <w:t>Cocher un seul souhait, s’il vous plaît</w:t>
      </w:r>
    </w:p>
    <w:p w:rsidR="00DB3449" w:rsidRPr="00FF10B7" w:rsidRDefault="007B55C6" w:rsidP="001E6349">
      <w:pPr>
        <w:jc w:val="both"/>
        <w:rPr>
          <w:sz w:val="24"/>
          <w:szCs w:val="24"/>
        </w:rPr>
      </w:pPr>
      <w:r w:rsidRPr="00FF10B7">
        <w:rPr>
          <w:sz w:val="24"/>
          <w:szCs w:val="24"/>
        </w:rPr>
        <w:t xml:space="preserve">(1) </w:t>
      </w:r>
      <w:r w:rsidRPr="00C15EE4">
        <w:rPr>
          <w:b/>
          <w:bCs/>
          <w:i/>
          <w:iCs/>
          <w:sz w:val="24"/>
          <w:szCs w:val="24"/>
        </w:rPr>
        <w:t>P</w:t>
      </w:r>
      <w:r w:rsidR="005E0FE3">
        <w:rPr>
          <w:b/>
          <w:bCs/>
          <w:i/>
          <w:iCs/>
          <w:sz w:val="24"/>
          <w:szCs w:val="24"/>
        </w:rPr>
        <w:t>lumes</w:t>
      </w:r>
      <w:r w:rsidR="001E6349" w:rsidRPr="00C15EE4">
        <w:rPr>
          <w:b/>
          <w:bCs/>
          <w:i/>
          <w:iCs/>
          <w:sz w:val="24"/>
          <w:szCs w:val="24"/>
        </w:rPr>
        <w:t xml:space="preserve"> Au Vent (PAV)</w:t>
      </w:r>
      <w:r w:rsidR="001E6349" w:rsidRPr="00FF10B7">
        <w:rPr>
          <w:sz w:val="24"/>
          <w:szCs w:val="24"/>
        </w:rPr>
        <w:t xml:space="preserve"> est le bulletin de l’APAC dans lequel, outre les informations concernant la vie de l’association, vous pouvez lire des articles sur les divers sujets qui vous intéressent et nous proposer vos textes (prose, poésie, coup de cœur) pour publication dans la revue. Suite au sondage fait en 2018, </w:t>
      </w:r>
      <w:r w:rsidR="001E6349" w:rsidRPr="00C15EE4">
        <w:rPr>
          <w:b/>
          <w:bCs/>
          <w:i/>
          <w:iCs/>
          <w:sz w:val="24"/>
          <w:szCs w:val="24"/>
        </w:rPr>
        <w:t>il est désormais annuel</w:t>
      </w:r>
      <w:r w:rsidR="005E0FE3">
        <w:rPr>
          <w:b/>
          <w:bCs/>
          <w:i/>
          <w:iCs/>
          <w:sz w:val="24"/>
          <w:szCs w:val="24"/>
        </w:rPr>
        <w:t>,</w:t>
      </w:r>
      <w:r w:rsidR="001E6349" w:rsidRPr="00C15EE4">
        <w:rPr>
          <w:b/>
          <w:bCs/>
          <w:i/>
          <w:iCs/>
          <w:sz w:val="24"/>
          <w:szCs w:val="24"/>
        </w:rPr>
        <w:t xml:space="preserve"> au mois d’avril</w:t>
      </w:r>
      <w:r w:rsidR="001E6349" w:rsidRPr="00FF10B7">
        <w:rPr>
          <w:sz w:val="24"/>
          <w:szCs w:val="24"/>
        </w:rPr>
        <w:t>. Vous serez tenus informés sur les diverses manifestations que nous organisons (salons, cafés littéraires, etc…) sur le Blog de l’association (</w:t>
      </w:r>
      <w:hyperlink r:id="rId8" w:history="1">
        <w:r w:rsidR="001E6349" w:rsidRPr="00FF10B7">
          <w:rPr>
            <w:rStyle w:val="Lienhypertexte"/>
            <w:sz w:val="24"/>
            <w:szCs w:val="24"/>
          </w:rPr>
          <w:t>www.associationplumesaconnaitre.com</w:t>
        </w:r>
      </w:hyperlink>
      <w:r w:rsidR="001E6349" w:rsidRPr="00FF10B7">
        <w:rPr>
          <w:sz w:val="24"/>
          <w:szCs w:val="24"/>
        </w:rPr>
        <w:t>)</w:t>
      </w:r>
      <w:r w:rsidR="00C15EE4">
        <w:rPr>
          <w:sz w:val="24"/>
          <w:szCs w:val="24"/>
        </w:rPr>
        <w:t>, lien permanent entre tous.</w:t>
      </w:r>
    </w:p>
    <w:p w:rsidR="00FF10B7" w:rsidRDefault="00FF10B7" w:rsidP="009347BE">
      <w:pPr>
        <w:spacing w:after="100"/>
        <w:jc w:val="both"/>
        <w:rPr>
          <w:sz w:val="24"/>
          <w:szCs w:val="24"/>
        </w:rPr>
      </w:pPr>
      <w:r w:rsidRPr="00FF10B7">
        <w:rPr>
          <w:sz w:val="24"/>
          <w:szCs w:val="24"/>
        </w:rPr>
        <w:t>(</w:t>
      </w:r>
      <w:r>
        <w:rPr>
          <w:sz w:val="24"/>
          <w:szCs w:val="24"/>
        </w:rPr>
        <w:t>2</w:t>
      </w:r>
      <w:r w:rsidRPr="00FF10B7">
        <w:rPr>
          <w:sz w:val="24"/>
          <w:szCs w:val="24"/>
        </w:rPr>
        <w:t xml:space="preserve">) </w:t>
      </w:r>
      <w:r w:rsidRPr="00C15EE4">
        <w:rPr>
          <w:b/>
          <w:bCs/>
          <w:sz w:val="24"/>
          <w:szCs w:val="24"/>
        </w:rPr>
        <w:t>Services proposés par l’APAC</w:t>
      </w:r>
      <w:r>
        <w:rPr>
          <w:sz w:val="24"/>
          <w:szCs w:val="24"/>
        </w:rPr>
        <w:t xml:space="preserve"> (pour une adhésion complète) : </w:t>
      </w:r>
    </w:p>
    <w:p w:rsidR="00FF10B7" w:rsidRDefault="00FF10B7" w:rsidP="00FF10B7">
      <w:pPr>
        <w:pStyle w:val="Paragraphedeliste"/>
        <w:numPr>
          <w:ilvl w:val="0"/>
          <w:numId w:val="2"/>
        </w:numPr>
        <w:jc w:val="both"/>
        <w:rPr>
          <w:sz w:val="24"/>
          <w:szCs w:val="24"/>
        </w:rPr>
      </w:pPr>
      <w:r w:rsidRPr="00FF10B7">
        <w:rPr>
          <w:sz w:val="24"/>
          <w:szCs w:val="24"/>
        </w:rPr>
        <w:t xml:space="preserve">accès </w:t>
      </w:r>
      <w:r>
        <w:rPr>
          <w:sz w:val="24"/>
          <w:szCs w:val="24"/>
        </w:rPr>
        <w:t>au comité de lecture dont chaque adhérent auteur peut bénéficier</w:t>
      </w:r>
    </w:p>
    <w:p w:rsidR="00FF10B7" w:rsidRDefault="00FF10B7" w:rsidP="00FF10B7">
      <w:pPr>
        <w:pStyle w:val="Paragraphedeliste"/>
        <w:numPr>
          <w:ilvl w:val="0"/>
          <w:numId w:val="2"/>
        </w:numPr>
        <w:jc w:val="both"/>
        <w:rPr>
          <w:sz w:val="24"/>
          <w:szCs w:val="24"/>
        </w:rPr>
      </w:pPr>
      <w:r>
        <w:rPr>
          <w:sz w:val="24"/>
          <w:szCs w:val="24"/>
        </w:rPr>
        <w:t>accès, avec l’APAC, à divers salons littéraires qu’elle présente ou qu’elle organise</w:t>
      </w:r>
    </w:p>
    <w:p w:rsidR="00FF10B7" w:rsidRDefault="00FF10B7" w:rsidP="00FF10B7">
      <w:pPr>
        <w:pStyle w:val="Paragraphedeliste"/>
        <w:numPr>
          <w:ilvl w:val="0"/>
          <w:numId w:val="2"/>
        </w:numPr>
        <w:jc w:val="both"/>
        <w:rPr>
          <w:sz w:val="24"/>
          <w:szCs w:val="24"/>
        </w:rPr>
      </w:pPr>
      <w:r>
        <w:rPr>
          <w:sz w:val="24"/>
          <w:szCs w:val="24"/>
        </w:rPr>
        <w:t>promotion de ses ouvrages sur le Blog, voire la revue annuelle de l’APAC</w:t>
      </w:r>
    </w:p>
    <w:p w:rsidR="00FF10B7" w:rsidRDefault="00FF10B7" w:rsidP="00FF10B7">
      <w:pPr>
        <w:pStyle w:val="Paragraphedeliste"/>
        <w:numPr>
          <w:ilvl w:val="0"/>
          <w:numId w:val="2"/>
        </w:numPr>
        <w:jc w:val="both"/>
        <w:rPr>
          <w:sz w:val="24"/>
          <w:szCs w:val="24"/>
        </w:rPr>
      </w:pPr>
      <w:r>
        <w:rPr>
          <w:sz w:val="24"/>
          <w:szCs w:val="24"/>
        </w:rPr>
        <w:t>Information régulière et complète sur les salons littéraires, rencontres littéraires, animations, etc…</w:t>
      </w:r>
    </w:p>
    <w:p w:rsidR="00FF10B7" w:rsidRPr="00C15EE4" w:rsidRDefault="00FF10B7" w:rsidP="00FF10B7">
      <w:pPr>
        <w:jc w:val="both"/>
        <w:rPr>
          <w:b/>
          <w:bCs/>
          <w:sz w:val="26"/>
          <w:szCs w:val="26"/>
        </w:rPr>
      </w:pPr>
      <w:r w:rsidRPr="00C15EE4">
        <w:rPr>
          <w:b/>
          <w:bCs/>
          <w:sz w:val="26"/>
          <w:szCs w:val="26"/>
          <w:u w:val="single"/>
        </w:rPr>
        <w:t>RAPPEL</w:t>
      </w:r>
      <w:r w:rsidRPr="00C15EE4">
        <w:rPr>
          <w:b/>
          <w:bCs/>
          <w:sz w:val="26"/>
          <w:szCs w:val="26"/>
        </w:rPr>
        <w:t> : les auteurs inscrits aux divers salons proposés pour l’année 202</w:t>
      </w:r>
      <w:r w:rsidR="00AA5A2B">
        <w:rPr>
          <w:b/>
          <w:bCs/>
          <w:sz w:val="26"/>
          <w:szCs w:val="26"/>
        </w:rPr>
        <w:t>3</w:t>
      </w:r>
      <w:r w:rsidRPr="00C15EE4">
        <w:rPr>
          <w:b/>
          <w:bCs/>
          <w:sz w:val="26"/>
          <w:szCs w:val="26"/>
        </w:rPr>
        <w:t xml:space="preserve"> doivent être à jour de leur cotisation 202</w:t>
      </w:r>
      <w:r w:rsidR="00AA5A2B">
        <w:rPr>
          <w:b/>
          <w:bCs/>
          <w:sz w:val="26"/>
          <w:szCs w:val="26"/>
        </w:rPr>
        <w:t>3</w:t>
      </w:r>
      <w:r w:rsidRPr="00C15EE4">
        <w:rPr>
          <w:b/>
          <w:bCs/>
          <w:sz w:val="26"/>
          <w:szCs w:val="26"/>
        </w:rPr>
        <w:t>.</w:t>
      </w:r>
    </w:p>
    <w:p w:rsidR="00FF10B7" w:rsidRPr="00C15EE4" w:rsidRDefault="005E0FE3" w:rsidP="005154FF">
      <w:pPr>
        <w:tabs>
          <w:tab w:val="left" w:pos="4536"/>
          <w:tab w:val="left" w:pos="5954"/>
          <w:tab w:val="left" w:pos="7371"/>
          <w:tab w:val="left" w:pos="9072"/>
        </w:tabs>
        <w:spacing w:after="0"/>
        <w:rPr>
          <w:b/>
          <w:bCs/>
          <w:sz w:val="24"/>
          <w:szCs w:val="24"/>
        </w:rPr>
      </w:pPr>
      <w:r>
        <w:rPr>
          <w:b/>
          <w:bCs/>
          <w:sz w:val="24"/>
          <w:szCs w:val="24"/>
          <w:u w:val="single"/>
        </w:rPr>
        <w:t>Ê</w:t>
      </w:r>
      <w:r w:rsidR="00FF10B7" w:rsidRPr="00C15EE4">
        <w:rPr>
          <w:b/>
          <w:bCs/>
          <w:sz w:val="24"/>
          <w:szCs w:val="24"/>
          <w:u w:val="single"/>
        </w:rPr>
        <w:t xml:space="preserve">tes-vous Auteur(e) intéressé(e) à participer à des salons littéraires </w:t>
      </w:r>
      <w:r w:rsidR="00FF10B7" w:rsidRPr="00C15EE4">
        <w:rPr>
          <w:b/>
          <w:bCs/>
          <w:sz w:val="24"/>
          <w:szCs w:val="24"/>
        </w:rPr>
        <w:tab/>
        <w:t>OUI</w:t>
      </w:r>
      <w:r w:rsidR="00FF10B7" w:rsidRPr="00C15EE4">
        <w:rPr>
          <w:b/>
          <w:bCs/>
          <w:sz w:val="24"/>
          <w:szCs w:val="24"/>
        </w:rPr>
        <w:tab/>
        <w:t>NON</w:t>
      </w:r>
    </w:p>
    <w:p w:rsidR="005154FF" w:rsidRDefault="005154FF" w:rsidP="005154FF">
      <w:pPr>
        <w:tabs>
          <w:tab w:val="left" w:pos="4536"/>
          <w:tab w:val="left" w:pos="5954"/>
          <w:tab w:val="left" w:pos="7371"/>
          <w:tab w:val="left" w:pos="9072"/>
        </w:tabs>
        <w:spacing w:after="0"/>
        <w:jc w:val="center"/>
        <w:rPr>
          <w:sz w:val="24"/>
          <w:szCs w:val="24"/>
        </w:rPr>
      </w:pPr>
    </w:p>
    <w:p w:rsidR="005154FF" w:rsidRDefault="005154FF" w:rsidP="00FF10B7">
      <w:pPr>
        <w:tabs>
          <w:tab w:val="left" w:pos="4536"/>
          <w:tab w:val="left" w:pos="5954"/>
          <w:tab w:val="left" w:pos="7371"/>
          <w:tab w:val="left" w:pos="9072"/>
        </w:tabs>
        <w:rPr>
          <w:sz w:val="24"/>
          <w:szCs w:val="24"/>
        </w:rPr>
      </w:pPr>
      <w:r>
        <w:rPr>
          <w:sz w:val="24"/>
          <w:szCs w:val="24"/>
        </w:rPr>
        <w:t>Date : ………/……../……….          Signature :</w:t>
      </w:r>
    </w:p>
    <w:p w:rsidR="005154FF" w:rsidRDefault="005154FF" w:rsidP="003C3129">
      <w:pPr>
        <w:pBdr>
          <w:top w:val="single" w:sz="4" w:space="1" w:color="auto"/>
          <w:left w:val="single" w:sz="4" w:space="4" w:color="auto"/>
          <w:bottom w:val="single" w:sz="4" w:space="1" w:color="auto"/>
          <w:right w:val="single" w:sz="4" w:space="4" w:color="auto"/>
        </w:pBdr>
        <w:tabs>
          <w:tab w:val="left" w:pos="4536"/>
          <w:tab w:val="left" w:pos="5954"/>
          <w:tab w:val="left" w:pos="7371"/>
          <w:tab w:val="left" w:pos="9072"/>
        </w:tabs>
        <w:spacing w:after="0"/>
      </w:pPr>
      <w:r>
        <w:t>Bulletin et règlement par chèque bancaire ou postal à l’ordre de l’APAC, à retourner dûment rempli à :</w:t>
      </w:r>
    </w:p>
    <w:p w:rsidR="005154FF" w:rsidRPr="00C15EE4" w:rsidRDefault="005154FF" w:rsidP="003C3129">
      <w:pPr>
        <w:pBdr>
          <w:top w:val="single" w:sz="4" w:space="1" w:color="auto"/>
          <w:left w:val="single" w:sz="4" w:space="4" w:color="auto"/>
          <w:bottom w:val="single" w:sz="4" w:space="1" w:color="auto"/>
          <w:right w:val="single" w:sz="4" w:space="4" w:color="auto"/>
        </w:pBdr>
        <w:tabs>
          <w:tab w:val="left" w:pos="4536"/>
          <w:tab w:val="left" w:pos="5954"/>
          <w:tab w:val="left" w:pos="7371"/>
          <w:tab w:val="left" w:pos="9072"/>
        </w:tabs>
        <w:spacing w:after="0"/>
        <w:jc w:val="center"/>
        <w:rPr>
          <w:b/>
          <w:bCs/>
        </w:rPr>
      </w:pPr>
      <w:r w:rsidRPr="00C15EE4">
        <w:rPr>
          <w:b/>
          <w:bCs/>
        </w:rPr>
        <w:t>Mireille MASCIULLI, 15 avenue des Azalées – 57155 MARLY</w:t>
      </w:r>
    </w:p>
    <w:p w:rsidR="005154FF" w:rsidRDefault="005154FF" w:rsidP="003C3129">
      <w:pPr>
        <w:pBdr>
          <w:top w:val="single" w:sz="4" w:space="1" w:color="auto"/>
          <w:left w:val="single" w:sz="4" w:space="4" w:color="auto"/>
          <w:bottom w:val="single" w:sz="4" w:space="1" w:color="auto"/>
          <w:right w:val="single" w:sz="4" w:space="4" w:color="auto"/>
        </w:pBdr>
        <w:tabs>
          <w:tab w:val="left" w:pos="4536"/>
          <w:tab w:val="left" w:pos="5954"/>
          <w:tab w:val="left" w:pos="7371"/>
          <w:tab w:val="left" w:pos="9072"/>
        </w:tabs>
        <w:spacing w:after="0"/>
      </w:pPr>
      <w:r>
        <w:t xml:space="preserve">Courriel : </w:t>
      </w:r>
      <w:hyperlink r:id="rId9" w:history="1">
        <w:r w:rsidRPr="00581FBA">
          <w:rPr>
            <w:rStyle w:val="Lienhypertexte"/>
          </w:rPr>
          <w:t>secretariat.apac57@gmail.com</w:t>
        </w:r>
      </w:hyperlink>
      <w:r>
        <w:t xml:space="preserve"> </w:t>
      </w:r>
      <w:r>
        <w:tab/>
        <w:t>Tél : 06 63 18 02 37</w:t>
      </w:r>
    </w:p>
    <w:p w:rsidR="00DB3449" w:rsidRDefault="005154FF" w:rsidP="005154FF">
      <w:pPr>
        <w:tabs>
          <w:tab w:val="left" w:pos="4536"/>
          <w:tab w:val="left" w:pos="5954"/>
          <w:tab w:val="left" w:pos="7371"/>
          <w:tab w:val="left" w:pos="9072"/>
        </w:tabs>
      </w:pPr>
      <w:r>
        <w:t xml:space="preserve">Votre </w:t>
      </w:r>
      <w:r w:rsidRPr="00C15EE4">
        <w:rPr>
          <w:i/>
          <w:iCs/>
        </w:rPr>
        <w:t>Carte d’Adhérent</w:t>
      </w:r>
      <w:r>
        <w:t xml:space="preserve"> vous sera transmise sur simple demande dès réception de votre règlement. Notez au verso</w:t>
      </w:r>
      <w:r w:rsidR="005E0FE3">
        <w:t xml:space="preserve"> de ce bulletin d’adhésion</w:t>
      </w:r>
      <w:r>
        <w:t>, si vous le souhaitez, vos remarques attentes et/ou suggestions</w:t>
      </w:r>
    </w:p>
    <w:sectPr w:rsidR="00DB3449" w:rsidSect="003C3129">
      <w:pgSz w:w="11906" w:h="16838" w:code="9"/>
      <w:pgMar w:top="284" w:right="1134" w:bottom="567"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650A4"/>
    <w:multiLevelType w:val="hybridMultilevel"/>
    <w:tmpl w:val="F5D233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242A2B"/>
    <w:multiLevelType w:val="hybridMultilevel"/>
    <w:tmpl w:val="2312EA38"/>
    <w:lvl w:ilvl="0" w:tplc="CFB83E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ED4C61"/>
    <w:multiLevelType w:val="hybridMultilevel"/>
    <w:tmpl w:val="F0EC46BA"/>
    <w:lvl w:ilvl="0" w:tplc="BA002E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02"/>
    <w:rsid w:val="0011445D"/>
    <w:rsid w:val="00167FDD"/>
    <w:rsid w:val="001E6349"/>
    <w:rsid w:val="002D4259"/>
    <w:rsid w:val="00342438"/>
    <w:rsid w:val="003C3129"/>
    <w:rsid w:val="004767D3"/>
    <w:rsid w:val="004F1BB3"/>
    <w:rsid w:val="004F2327"/>
    <w:rsid w:val="005154FF"/>
    <w:rsid w:val="00555027"/>
    <w:rsid w:val="005E0FE3"/>
    <w:rsid w:val="006B3F18"/>
    <w:rsid w:val="006D309A"/>
    <w:rsid w:val="00734F68"/>
    <w:rsid w:val="0073694B"/>
    <w:rsid w:val="007A77FB"/>
    <w:rsid w:val="007B55C6"/>
    <w:rsid w:val="009347BE"/>
    <w:rsid w:val="00AA5A2B"/>
    <w:rsid w:val="00BA0AEF"/>
    <w:rsid w:val="00BA44C3"/>
    <w:rsid w:val="00C15EE4"/>
    <w:rsid w:val="00C27A35"/>
    <w:rsid w:val="00C55C23"/>
    <w:rsid w:val="00D21B0D"/>
    <w:rsid w:val="00D61802"/>
    <w:rsid w:val="00DB3449"/>
    <w:rsid w:val="00E179BB"/>
    <w:rsid w:val="00FC3F34"/>
    <w:rsid w:val="00FF1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7D6E6-73F3-4CF8-8689-8A0CAE79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7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1802"/>
    <w:rPr>
      <w:color w:val="0563C1" w:themeColor="hyperlink"/>
      <w:u w:val="single"/>
    </w:rPr>
  </w:style>
  <w:style w:type="character" w:customStyle="1" w:styleId="Mentionnonrsolue1">
    <w:name w:val="Mention non résolue1"/>
    <w:basedOn w:val="Policepardfaut"/>
    <w:uiPriority w:val="99"/>
    <w:semiHidden/>
    <w:unhideWhenUsed/>
    <w:rsid w:val="00D61802"/>
    <w:rPr>
      <w:color w:val="605E5C"/>
      <w:shd w:val="clear" w:color="auto" w:fill="E1DFDD"/>
    </w:rPr>
  </w:style>
  <w:style w:type="paragraph" w:styleId="Paragraphedeliste">
    <w:name w:val="List Paragraph"/>
    <w:basedOn w:val="Normal"/>
    <w:uiPriority w:val="34"/>
    <w:qFormat/>
    <w:rsid w:val="007B55C6"/>
    <w:pPr>
      <w:ind w:left="720"/>
      <w:contextualSpacing/>
    </w:pPr>
  </w:style>
  <w:style w:type="paragraph" w:styleId="Textedebulles">
    <w:name w:val="Balloon Text"/>
    <w:basedOn w:val="Normal"/>
    <w:link w:val="TextedebullesCar"/>
    <w:uiPriority w:val="99"/>
    <w:semiHidden/>
    <w:unhideWhenUsed/>
    <w:rsid w:val="00BA0A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AEF"/>
    <w:rPr>
      <w:rFonts w:ascii="Tahoma" w:hAnsi="Tahoma" w:cs="Tahoma"/>
      <w:sz w:val="16"/>
      <w:szCs w:val="16"/>
    </w:rPr>
  </w:style>
  <w:style w:type="table" w:styleId="Grilledutableau">
    <w:name w:val="Table Grid"/>
    <w:basedOn w:val="TableauNormal"/>
    <w:uiPriority w:val="39"/>
    <w:rsid w:val="00114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tionplumesaconnaitre.com" TargetMode="External"/><Relationship Id="rId3" Type="http://schemas.openxmlformats.org/officeDocument/2006/relationships/styles" Target="styles.xml"/><Relationship Id="rId7" Type="http://schemas.openxmlformats.org/officeDocument/2006/relationships/hyperlink" Target="http://www.associationplumesaconnait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iat.apac57@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55F07-79EC-48F8-9516-98972976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hodot</dc:creator>
  <cp:lastModifiedBy>Astrid DELLINGER</cp:lastModifiedBy>
  <cp:revision>2</cp:revision>
  <cp:lastPrinted>2022-04-08T13:52:00Z</cp:lastPrinted>
  <dcterms:created xsi:type="dcterms:W3CDTF">2023-02-01T12:58:00Z</dcterms:created>
  <dcterms:modified xsi:type="dcterms:W3CDTF">2023-02-01T12:58:00Z</dcterms:modified>
</cp:coreProperties>
</file>